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A8" w:rsidRPr="003F5671" w:rsidRDefault="00DE47A8" w:rsidP="00DE47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F5671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В соответствии с п. 7. Правил технологического присоединения энергопринимающих устройств к электрическим сетям, утвержденных Постановлением Правительства РФ от 27.12.2004г. № 861 (в ред. от 29.12.2011г.) Правила технологического присоединения устанавливают следующую процедуру технологического присоединения: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21.04.2009 </w:t>
      </w:r>
      <w:hyperlink r:id="rId5" w:history="1">
        <w:r w:rsidRPr="00CF6FA6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, от 24.09.2010 </w:t>
      </w:r>
      <w:hyperlink r:id="rId6" w:history="1">
        <w:r w:rsidRPr="00CF6FA6">
          <w:rPr>
            <w:rFonts w:ascii="Times New Roman" w:hAnsi="Times New Roman" w:cs="Times New Roman"/>
            <w:sz w:val="28"/>
            <w:szCs w:val="28"/>
          </w:rPr>
          <w:t>N 759</w:t>
        </w:r>
      </w:hyperlink>
      <w:r w:rsidRPr="00CF6FA6">
        <w:rPr>
          <w:rFonts w:ascii="Times New Roman" w:hAnsi="Times New Roman" w:cs="Times New Roman"/>
          <w:sz w:val="28"/>
          <w:szCs w:val="28"/>
        </w:rPr>
        <w:t>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б) заключение договора;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в) выполнение сторонами договора мероприятий, предусмотренных договором;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</w:t>
      </w:r>
      <w:hyperlink r:id="rId7" w:history="1">
        <w:r w:rsidRPr="00CF6FA6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CF6FA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(пп. "г.1" введен </w:t>
      </w:r>
      <w:hyperlink r:id="rId10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334, в ред. </w:t>
      </w:r>
      <w:hyperlink r:id="rId11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24.09.2010 N 759)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(пп. "г.2" введен </w:t>
      </w:r>
      <w:hyperlink r:id="rId12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FA6">
        <w:rPr>
          <w:rFonts w:ascii="Times New Roman" w:hAnsi="Times New Roman" w:cs="Times New Roman"/>
          <w:b/>
          <w:sz w:val="28"/>
          <w:szCs w:val="28"/>
        </w:rPr>
        <w:t>Мероприятия по технологическому присоединению включают в себя (пп. 18 и 19 Правил):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а) подготовку, выдачу сетевой организацией технических условий и их согласование с системным оператором (субъектом оперативно-</w:t>
      </w:r>
      <w:r w:rsidRPr="00CF6FA6">
        <w:rPr>
          <w:rFonts w:ascii="Times New Roman" w:hAnsi="Times New Roman" w:cs="Times New Roman"/>
          <w:sz w:val="28"/>
          <w:szCs w:val="28"/>
        </w:rPr>
        <w:lastRenderedPageBreak/>
        <w:t>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21.04.2009 </w:t>
      </w:r>
      <w:hyperlink r:id="rId13" w:history="1">
        <w:r w:rsidRPr="00CF6FA6">
          <w:rPr>
            <w:rFonts w:ascii="Times New Roman" w:hAnsi="Times New Roman" w:cs="Times New Roman"/>
            <w:sz w:val="28"/>
            <w:szCs w:val="28"/>
          </w:rPr>
          <w:t>N 334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, от 24.09.2010 </w:t>
      </w:r>
      <w:hyperlink r:id="rId14" w:history="1">
        <w:r w:rsidRPr="00CF6FA6">
          <w:rPr>
            <w:rFonts w:ascii="Times New Roman" w:hAnsi="Times New Roman" w:cs="Times New Roman"/>
            <w:sz w:val="28"/>
            <w:szCs w:val="28"/>
          </w:rPr>
          <w:t>N 759</w:t>
        </w:r>
      </w:hyperlink>
      <w:r w:rsidRPr="00CF6FA6">
        <w:rPr>
          <w:rFonts w:ascii="Times New Roman" w:hAnsi="Times New Roman" w:cs="Times New Roman"/>
          <w:sz w:val="28"/>
          <w:szCs w:val="28"/>
        </w:rPr>
        <w:t>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д) проверку сетевой организацией выполнения заявителем технических условий;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F6FA6">
        <w:rPr>
          <w:rFonts w:ascii="Times New Roman" w:hAnsi="Times New Roman" w:cs="Times New Roman"/>
          <w:sz w:val="28"/>
          <w:szCs w:val="28"/>
        </w:rPr>
        <w:t xml:space="preserve">е) 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</w:t>
      </w:r>
      <w:hyperlink r:id="rId16" w:history="1">
        <w:r w:rsidRPr="00CF6FA6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CF6FA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настоящих Правил, осмотр присоединяемых энергопринимающих устройств должен</w:t>
      </w:r>
      <w:proofErr w:type="gramEnd"/>
      <w:r w:rsidRPr="00CF6FA6">
        <w:rPr>
          <w:rFonts w:ascii="Times New Roman" w:hAnsi="Times New Roman" w:cs="Times New Roman"/>
          <w:sz w:val="28"/>
          <w:szCs w:val="28"/>
        </w:rPr>
        <w:t xml:space="preserve"> осуществляться с участием сетевой организации и заявителя);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(пп. "ж" в ред. </w:t>
      </w:r>
      <w:hyperlink r:id="rId19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19.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 и акт об осуществлении технологического присоединения.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Запрещается навязывать заявителю услуги и обязательства, не предусмотренные настоящими Правилами.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F6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FA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25. В технических условиях для заявителей, за исключением лиц, указанных в </w:t>
      </w:r>
      <w:hyperlink r:id="rId21" w:history="1">
        <w:r w:rsidRPr="00CF6FA6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CF6FA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указаны: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lastRenderedPageBreak/>
        <w:t>а) схемы выдачи или приема мощности и точки присоединения (вводные распределительные устройства, линии электропередачи, базовые подстанции, генераторы);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а.1)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(пп. "а.1" </w:t>
      </w:r>
      <w:proofErr w:type="gramStart"/>
      <w:r w:rsidRPr="00CF6FA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F6FA6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24.09.2010 N 759)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F6FA6">
        <w:rPr>
          <w:rFonts w:ascii="Times New Roman" w:hAnsi="Times New Roman" w:cs="Times New Roman"/>
          <w:sz w:val="28"/>
          <w:szCs w:val="28"/>
        </w:rPr>
        <w:t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электроэнергии), обязательные для исполнения сетевой организацией за счет ее средств;</w:t>
      </w:r>
      <w:proofErr w:type="gramEnd"/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в) требования к устройствам релейной защиты, регулированию реактивной мощности, противоаварийной и режимной автоматике, телемеханике, связи, изоляции и защите от перенапряжения, к контролю и поддержанию качества электроэнергии, а также к приборам учета электрической энергии и мощности (активной и реактивной);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г) требования к присоединению энергопринимающих устройств к устройствам противоаварийной и режимной автоматики, требования к подключению всей присоединяемой мощности энергопринимающих устройств, но не ниже уровня аварийной или технологической брони,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сети, требования к характеристикам генераторов;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д) требования к оснащению энергопринимающих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25.1. В технических условиях для заявителей, предусмотренных </w:t>
      </w:r>
      <w:hyperlink r:id="rId26" w:history="1">
        <w:r w:rsidRPr="00CF6FA6">
          <w:rPr>
            <w:rFonts w:ascii="Times New Roman" w:hAnsi="Times New Roman" w:cs="Times New Roman"/>
            <w:sz w:val="28"/>
            <w:szCs w:val="28"/>
          </w:rPr>
          <w:t>пунктами 12.1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CF6FA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указаны: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F6FA6">
        <w:rPr>
          <w:rFonts w:ascii="Times New Roman" w:hAnsi="Times New Roman" w:cs="Times New Roman"/>
          <w:sz w:val="28"/>
          <w:szCs w:val="28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</w:t>
      </w:r>
      <w:r w:rsidRPr="00CF6FA6">
        <w:rPr>
          <w:rFonts w:ascii="Times New Roman" w:hAnsi="Times New Roman" w:cs="Times New Roman"/>
          <w:sz w:val="28"/>
          <w:szCs w:val="28"/>
        </w:rPr>
        <w:lastRenderedPageBreak/>
        <w:t>объектов электросетевого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организацией).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(пп. "г" в ред. </w:t>
      </w:r>
      <w:hyperlink r:id="rId28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24.09.2010 N 759)</w:t>
      </w:r>
    </w:p>
    <w:p w:rsidR="00DE47A8" w:rsidRPr="00CF6FA6" w:rsidRDefault="00DE47A8" w:rsidP="00DE4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6FA6">
        <w:rPr>
          <w:rFonts w:ascii="Times New Roman" w:hAnsi="Times New Roman" w:cs="Times New Roman"/>
          <w:sz w:val="28"/>
          <w:szCs w:val="28"/>
        </w:rPr>
        <w:t xml:space="preserve">(п. 25.1 </w:t>
      </w:r>
      <w:proofErr w:type="gramStart"/>
      <w:r w:rsidRPr="00CF6FA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F6FA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CF6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6FA6">
        <w:rPr>
          <w:rFonts w:ascii="Times New Roman" w:hAnsi="Times New Roman" w:cs="Times New Roman"/>
          <w:sz w:val="28"/>
          <w:szCs w:val="28"/>
        </w:rPr>
        <w:t xml:space="preserve"> Правительства РФ от 21.04.2009 N 334)</w:t>
      </w:r>
    </w:p>
    <w:p w:rsidR="00AF25F5" w:rsidRDefault="00AF25F5"/>
    <w:sectPr w:rsidR="00AF25F5" w:rsidSect="003F56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0"/>
    <w:rsid w:val="001B19D0"/>
    <w:rsid w:val="00AF25F5"/>
    <w:rsid w:val="00D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26FD4CA22FB659E25E6B5ADF65DC2BF8F2817C9E04530720C310DAF6478D0B1FA69B85994DE33f347C" TargetMode="External"/><Relationship Id="rId13" Type="http://schemas.openxmlformats.org/officeDocument/2006/relationships/hyperlink" Target="consultantplus://offline/ref=BD7C947DDACC8C51E44764193455D6B73F591185C0B3765895E3DBE61B4AD0164D341744554849764AC" TargetMode="External"/><Relationship Id="rId18" Type="http://schemas.openxmlformats.org/officeDocument/2006/relationships/hyperlink" Target="consultantplus://offline/ref=BD7C947DDACC8C51E44764193455D6B73F591185C0B3765895E3DBE61B4AD0164D3417445548497644C" TargetMode="External"/><Relationship Id="rId26" Type="http://schemas.openxmlformats.org/officeDocument/2006/relationships/hyperlink" Target="consultantplus://offline/ref=2E283C3064E6EE6DAE112195783F60DEF4B7936950CF9C3A234392013F6BB5DAB6F2DF12FB04544BZ35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283C3064E6EE6DAE112195783F60DEF4B7936950CF9C3A234392013F6BB5DAB6F2DF12FB04544BZ35CC" TargetMode="External"/><Relationship Id="rId7" Type="http://schemas.openxmlformats.org/officeDocument/2006/relationships/hyperlink" Target="consultantplus://offline/ref=F3E26FD4CA22FB659E25E6B5ADF65DC2BF8F2817C9E04530720C310DAF6478D0B1FA69B85994D13Af346C" TargetMode="External"/><Relationship Id="rId12" Type="http://schemas.openxmlformats.org/officeDocument/2006/relationships/hyperlink" Target="consultantplus://offline/ref=F3E26FD4CA22FB659E25E6B5ADF65DC2B68A2C16CDEE183A7A553D0FA86B27C7B6B365B95994D3f34AC" TargetMode="External"/><Relationship Id="rId17" Type="http://schemas.openxmlformats.org/officeDocument/2006/relationships/hyperlink" Target="consultantplus://offline/ref=BD7C947DDACC8C51E44764193455D6B7365C1584C4BD2B529DBAD7E41C458F014A7D1B455549426C7840C" TargetMode="External"/><Relationship Id="rId25" Type="http://schemas.openxmlformats.org/officeDocument/2006/relationships/hyperlink" Target="consultantplus://offline/ref=2E283C3064E6EE6DAE112195783F60DEFDB2976854C1C1302B1A9E033864EACDB1BBD313FB0557Z45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7C947DDACC8C51E44764193455D6B7365C1584C4BD2B529DBAD7E41C458F014A7D1B4555494D657841C" TargetMode="External"/><Relationship Id="rId20" Type="http://schemas.openxmlformats.org/officeDocument/2006/relationships/hyperlink" Target="consultantplus://offline/ref=BD7C947DDACC8C51E44764193455D6B73F591185C0B3765895E3DBE61B4AD0164D34174455484E764DC" TargetMode="External"/><Relationship Id="rId29" Type="http://schemas.openxmlformats.org/officeDocument/2006/relationships/hyperlink" Target="consultantplus://offline/ref=2E283C3064E6EE6DAE112195783F60DEFDB2976854C1C1302B1A9E033864EACDB1BBD313FB0557Z45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26FD4CA22FB659E25E6B5ADF65DC2BF8D2814C8EC4530720C310DAF6478D0B1FA69B85994D632f346C" TargetMode="External"/><Relationship Id="rId11" Type="http://schemas.openxmlformats.org/officeDocument/2006/relationships/hyperlink" Target="consultantplus://offline/ref=F3E26FD4CA22FB659E25E6B5ADF65DC2BF8D2814C8EC4530720C310DAF6478D0B1FA69B85994D632f347C" TargetMode="External"/><Relationship Id="rId24" Type="http://schemas.openxmlformats.org/officeDocument/2006/relationships/hyperlink" Target="consultantplus://offline/ref=2E283C3064E6EE6DAE112195783F60DEF4B5936A51C39C3A234392013F6BB5DAB6F2DF12FB045346Z352C" TargetMode="External"/><Relationship Id="rId5" Type="http://schemas.openxmlformats.org/officeDocument/2006/relationships/hyperlink" Target="consultantplus://offline/ref=F3E26FD4CA22FB659E25E6B5ADF65DC2B68A2C16CDEE183A7A553D0FA86B27C7B6B365B95994D3f340C" TargetMode="External"/><Relationship Id="rId15" Type="http://schemas.openxmlformats.org/officeDocument/2006/relationships/hyperlink" Target="consultantplus://offline/ref=BD7C947DDACC8C51E44764193455D6B73F591185C0B3765895E3DBE61B4AD0164D341744554849764BC" TargetMode="External"/><Relationship Id="rId23" Type="http://schemas.openxmlformats.org/officeDocument/2006/relationships/hyperlink" Target="consultantplus://offline/ref=2E283C3064E6EE6DAE112195783F60DEFDB2976854C1C1302B1A9E033864EACDB1BBD313FB0557Z455C" TargetMode="External"/><Relationship Id="rId28" Type="http://schemas.openxmlformats.org/officeDocument/2006/relationships/hyperlink" Target="consultantplus://offline/ref=2E283C3064E6EE6DAE112195783F60DEF4B5936A51C39C3A234392013F6BB5DAB6F2DF12FB045347Z35AC" TargetMode="External"/><Relationship Id="rId10" Type="http://schemas.openxmlformats.org/officeDocument/2006/relationships/hyperlink" Target="consultantplus://offline/ref=F3E26FD4CA22FB659E25E6B5ADF65DC2B68A2C16CDEE183A7A553D0FA86B27C7B6B365B95994D3f344C" TargetMode="External"/><Relationship Id="rId19" Type="http://schemas.openxmlformats.org/officeDocument/2006/relationships/hyperlink" Target="consultantplus://offline/ref=BD7C947DDACC8C51E44764193455D6B73F591185C0B3765895E3DBE61B4AD0164D3417445548497645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26FD4CA22FB659E25E6B5ADF65DC2B68A2C16CDEE183A7A553D0FA86B27C7B6B365B95994D3f345C" TargetMode="External"/><Relationship Id="rId14" Type="http://schemas.openxmlformats.org/officeDocument/2006/relationships/hyperlink" Target="consultantplus://offline/ref=BD7C947DDACC8C51E44764193455D6B7365E1587C5B12B529DBAD7E41C458F014A7D1B4555494A687843C" TargetMode="External"/><Relationship Id="rId22" Type="http://schemas.openxmlformats.org/officeDocument/2006/relationships/hyperlink" Target="consultantplus://offline/ref=2E283C3064E6EE6DAE112195783F60DEF4B7936950CF9C3A234392013F6BB5DAB6F2DF12FB045B42Z35DC" TargetMode="External"/><Relationship Id="rId27" Type="http://schemas.openxmlformats.org/officeDocument/2006/relationships/hyperlink" Target="consultantplus://offline/ref=2E283C3064E6EE6DAE112195783F60DEF4B7936950CF9C3A234392013F6BB5DAB6F2DF12FB045B42Z35D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2017-02-14T03:32:00Z</dcterms:created>
  <dcterms:modified xsi:type="dcterms:W3CDTF">2017-02-14T03:33:00Z</dcterms:modified>
</cp:coreProperties>
</file>